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0001609495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07"/>
        <w:gridCol w:w="4998"/>
      </w:tblGrid>
      <w:tr>
        <w:trPr/>
        <w:tc>
          <w:tcPr>
            <w:tcW w:w="5207" w:type="dxa"/>
            <w:tcBorders/>
            <w:vAlign w:val="center"/>
          </w:tcPr>
          <w:p>
            <w:pPr>
              <w:pStyle w:val="TableContents"/>
              <w:bidi w:val="0"/>
              <w:spacing w:before="0" w:after="283"/>
              <w:jc w:val="left"/>
              <w:rPr/>
            </w:pPr>
            <w:r>
              <w:rPr/>
              <w:t>Name of Issuer</w:t>
            </w:r>
          </w:p>
        </w:tc>
        <w:tc>
          <w:tcPr>
            <w:tcW w:w="4998" w:type="dxa"/>
            <w:tcBorders/>
            <w:vAlign w:val="center"/>
          </w:tcPr>
          <w:p>
            <w:pPr>
              <w:pStyle w:val="TableContents"/>
              <w:bidi w:val="0"/>
              <w:spacing w:before="0" w:after="0"/>
              <w:jc w:val="left"/>
              <w:rPr/>
            </w:pPr>
            <w:r>
              <w:rPr/>
              <w:t>Werewolf Therapeutics, Inc.</w:t>
            </w:r>
          </w:p>
        </w:tc>
      </w:tr>
      <w:tr>
        <w:trPr/>
        <w:tc>
          <w:tcPr>
            <w:tcW w:w="5207" w:type="dxa"/>
            <w:tcBorders/>
            <w:vAlign w:val="center"/>
          </w:tcPr>
          <w:p>
            <w:pPr>
              <w:pStyle w:val="TableContents"/>
              <w:bidi w:val="0"/>
              <w:spacing w:before="0" w:after="283"/>
              <w:jc w:val="left"/>
              <w:rPr/>
            </w:pPr>
            <w:r>
              <w:rPr/>
              <w:t>SEC File Number</w:t>
            </w:r>
          </w:p>
        </w:tc>
        <w:tc>
          <w:tcPr>
            <w:tcW w:w="4998" w:type="dxa"/>
            <w:tcBorders/>
            <w:vAlign w:val="center"/>
          </w:tcPr>
          <w:p>
            <w:pPr>
              <w:pStyle w:val="TableContents"/>
              <w:bidi w:val="0"/>
              <w:spacing w:before="0" w:after="0"/>
              <w:jc w:val="left"/>
              <w:rPr/>
            </w:pPr>
            <w:r>
              <w:rPr/>
              <w:t>001-40366</w:t>
            </w:r>
          </w:p>
        </w:tc>
      </w:tr>
      <w:tr>
        <w:trPr/>
        <w:tc>
          <w:tcPr>
            <w:tcW w:w="5207" w:type="dxa"/>
            <w:tcBorders/>
            <w:vAlign w:val="center"/>
          </w:tcPr>
          <w:p>
            <w:pPr>
              <w:pStyle w:val="TableContents"/>
              <w:bidi w:val="0"/>
              <w:spacing w:before="0" w:after="283"/>
              <w:jc w:val="left"/>
              <w:rPr/>
            </w:pPr>
            <w:r>
              <w:rPr/>
              <w:t>Address of Issuer</w:t>
            </w:r>
          </w:p>
        </w:tc>
        <w:tc>
          <w:tcPr>
            <w:tcW w:w="4998" w:type="dxa"/>
            <w:tcBorders/>
            <w:vAlign w:val="center"/>
          </w:tcPr>
          <w:p>
            <w:pPr>
              <w:pStyle w:val="TableContents"/>
              <w:bidi w:val="0"/>
              <w:spacing w:before="0" w:after="0"/>
              <w:jc w:val="left"/>
              <w:rPr/>
            </w:pPr>
            <w:r>
              <w:rPr/>
              <w:t>200 Talcott Avenue</w:t>
              <w:br/>
              <w:t>2nd Floor</w:t>
              <w:br/>
              <w:t>Watertown</w:t>
              <w:br/>
              <w:t xml:space="preserve">MASSACHUSETTS </w:t>
              <w:br/>
              <w:t>02472</w:t>
            </w:r>
          </w:p>
        </w:tc>
      </w:tr>
      <w:tr>
        <w:trPr/>
        <w:tc>
          <w:tcPr>
            <w:tcW w:w="5207" w:type="dxa"/>
            <w:tcBorders/>
            <w:vAlign w:val="center"/>
          </w:tcPr>
          <w:p>
            <w:pPr>
              <w:pStyle w:val="TableContents"/>
              <w:bidi w:val="0"/>
              <w:spacing w:before="0" w:after="283"/>
              <w:jc w:val="left"/>
              <w:rPr/>
            </w:pPr>
            <w:r>
              <w:rPr/>
              <w:t>Phone</w:t>
            </w:r>
          </w:p>
        </w:tc>
        <w:tc>
          <w:tcPr>
            <w:tcW w:w="4998" w:type="dxa"/>
            <w:tcBorders/>
            <w:vAlign w:val="center"/>
          </w:tcPr>
          <w:p>
            <w:pPr>
              <w:pStyle w:val="TableContents"/>
              <w:bidi w:val="0"/>
              <w:spacing w:before="0" w:after="0"/>
              <w:jc w:val="left"/>
              <w:rPr/>
            </w:pPr>
            <w:r>
              <w:rPr/>
              <w:t>6179520555</w:t>
            </w:r>
          </w:p>
        </w:tc>
      </w:tr>
      <w:tr>
        <w:trPr/>
        <w:tc>
          <w:tcPr>
            <w:tcW w:w="5207" w:type="dxa"/>
            <w:tcBorders/>
            <w:vAlign w:val="center"/>
          </w:tcPr>
          <w:p>
            <w:pPr>
              <w:pStyle w:val="TableContents"/>
              <w:bidi w:val="0"/>
              <w:spacing w:before="0" w:after="283"/>
              <w:jc w:val="left"/>
              <w:rPr/>
            </w:pPr>
            <w:r>
              <w:rPr/>
              <w:t>Name of Person for Whose Account the Securities are To Be Sold</w:t>
            </w:r>
          </w:p>
        </w:tc>
        <w:tc>
          <w:tcPr>
            <w:tcW w:w="4998" w:type="dxa"/>
            <w:tcBorders/>
            <w:vAlign w:val="center"/>
          </w:tcPr>
          <w:p>
            <w:pPr>
              <w:pStyle w:val="TableContents"/>
              <w:bidi w:val="0"/>
              <w:spacing w:before="0" w:after="0"/>
              <w:jc w:val="left"/>
              <w:rPr/>
            </w:pPr>
            <w:r>
              <w:rPr/>
              <w:t>MPM Asset Management Investors BV2014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07" w:type="dxa"/>
            <w:tcBorders/>
            <w:vAlign w:val="center"/>
          </w:tcPr>
          <w:p>
            <w:pPr>
              <w:pStyle w:val="TableContents"/>
              <w:bidi w:val="0"/>
              <w:spacing w:before="0" w:after="283"/>
              <w:jc w:val="left"/>
              <w:rPr/>
            </w:pPr>
            <w:r>
              <w:rPr/>
              <w:t>Relationship to Issuer</w:t>
            </w:r>
          </w:p>
        </w:tc>
        <w:tc>
          <w:tcPr>
            <w:tcW w:w="4998"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2"/>
        <w:gridCol w:w="1173"/>
        <w:gridCol w:w="1382"/>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2"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22" w:type="dxa"/>
            <w:tcBorders/>
            <w:vAlign w:val="center"/>
          </w:tcPr>
          <w:p>
            <w:pPr>
              <w:pStyle w:val="TableContents"/>
              <w:bidi w:val="0"/>
              <w:spacing w:before="0" w:after="0"/>
              <w:jc w:val="left"/>
              <w:rPr/>
            </w:pPr>
            <w:r>
              <w:rPr/>
              <w:t>Merrill Lynch</w:t>
              <w:br/>
              <w:t>555 California Street</w:t>
              <w:br/>
              <w:t>18th Floor</w:t>
              <w:br/>
              <w:t>San Francisco   CA   94104</w:t>
            </w:r>
          </w:p>
        </w:tc>
        <w:tc>
          <w:tcPr>
            <w:tcW w:w="1173" w:type="dxa"/>
            <w:tcBorders/>
            <w:vAlign w:val="center"/>
          </w:tcPr>
          <w:p>
            <w:pPr>
              <w:pStyle w:val="TableContents"/>
              <w:bidi w:val="0"/>
              <w:spacing w:before="0" w:after="283"/>
              <w:jc w:val="left"/>
              <w:rPr/>
            </w:pPr>
            <w:r>
              <w:rPr/>
              <w:t>3332</w:t>
            </w:r>
          </w:p>
        </w:tc>
        <w:tc>
          <w:tcPr>
            <w:tcW w:w="1382" w:type="dxa"/>
            <w:tcBorders/>
            <w:vAlign w:val="center"/>
          </w:tcPr>
          <w:p>
            <w:pPr>
              <w:pStyle w:val="TableContents"/>
              <w:bidi w:val="0"/>
              <w:spacing w:before="0" w:after="283"/>
              <w:jc w:val="left"/>
              <w:rPr/>
            </w:pPr>
            <w:r>
              <w:rPr/>
              <w:t>1134.21</w:t>
            </w:r>
          </w:p>
        </w:tc>
        <w:tc>
          <w:tcPr>
            <w:tcW w:w="1556" w:type="dxa"/>
            <w:tcBorders/>
            <w:vAlign w:val="center"/>
          </w:tcPr>
          <w:p>
            <w:pPr>
              <w:pStyle w:val="TableContents"/>
              <w:bidi w:val="0"/>
              <w:spacing w:before="0" w:after="283"/>
              <w:jc w:val="left"/>
              <w:rPr/>
            </w:pPr>
            <w:r>
              <w:rPr/>
              <w:t>48596817</w:t>
            </w:r>
          </w:p>
        </w:tc>
        <w:tc>
          <w:tcPr>
            <w:tcW w:w="1569" w:type="dxa"/>
            <w:tcBorders/>
            <w:vAlign w:val="center"/>
          </w:tcPr>
          <w:p>
            <w:pPr>
              <w:pStyle w:val="TableContents"/>
              <w:bidi w:val="0"/>
              <w:spacing w:before="0" w:after="283"/>
              <w:jc w:val="left"/>
              <w:rPr/>
            </w:pPr>
            <w:r>
              <w:rPr/>
              <w:t>07/06/2026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05/04/2021</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3332</w:t>
            </w:r>
          </w:p>
        </w:tc>
        <w:tc>
          <w:tcPr>
            <w:tcW w:w="1078" w:type="dxa"/>
            <w:tcBorders/>
            <w:vAlign w:val="center"/>
          </w:tcPr>
          <w:p>
            <w:pPr>
              <w:pStyle w:val="TableContents"/>
              <w:bidi w:val="0"/>
              <w:spacing w:before="0" w:after="283"/>
              <w:jc w:val="left"/>
              <w:rPr/>
            </w:pPr>
            <w:r>
              <w:rPr/>
              <w:t>05/04/2021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07/06/2026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Kristen Laguerre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598</Words>
  <Characters>3033</Characters>
  <CharactersWithSpaces>3574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