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0001691428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283"/>
              <w:jc w:val="left"/>
              <w:rPr/>
            </w:pPr>
            <w:r>
              <w:rPr/>
              <w:t>Name of Issuer</w:t>
            </w:r>
          </w:p>
        </w:tc>
        <w:tc>
          <w:tcPr>
            <w:tcW w:w="4370" w:type="dxa"/>
            <w:tcBorders/>
            <w:vAlign w:val="center"/>
          </w:tcPr>
          <w:p>
            <w:pPr>
              <w:pStyle w:val="TableContents"/>
              <w:bidi w:val="0"/>
              <w:spacing w:before="0" w:after="0"/>
              <w:jc w:val="left"/>
              <w:rPr/>
            </w:pPr>
            <w:r>
              <w:rPr/>
              <w:t>Werewolf Therapeutics, Inc.</w:t>
            </w:r>
          </w:p>
        </w:tc>
      </w:tr>
      <w:tr>
        <w:trPr/>
        <w:tc>
          <w:tcPr>
            <w:tcW w:w="5835" w:type="dxa"/>
            <w:tcBorders/>
            <w:vAlign w:val="center"/>
          </w:tcPr>
          <w:p>
            <w:pPr>
              <w:pStyle w:val="TableContents"/>
              <w:bidi w:val="0"/>
              <w:spacing w:before="0" w:after="283"/>
              <w:jc w:val="left"/>
              <w:rPr/>
            </w:pPr>
            <w:r>
              <w:rPr/>
              <w:t>SEC File Number</w:t>
            </w:r>
          </w:p>
        </w:tc>
        <w:tc>
          <w:tcPr>
            <w:tcW w:w="4370" w:type="dxa"/>
            <w:tcBorders/>
            <w:vAlign w:val="center"/>
          </w:tcPr>
          <w:p>
            <w:pPr>
              <w:pStyle w:val="TableContents"/>
              <w:bidi w:val="0"/>
              <w:spacing w:before="0" w:after="0"/>
              <w:jc w:val="left"/>
              <w:rPr/>
            </w:pPr>
            <w:r>
              <w:rPr/>
              <w:t>001-40366</w:t>
            </w:r>
          </w:p>
        </w:tc>
      </w:tr>
      <w:tr>
        <w:trPr/>
        <w:tc>
          <w:tcPr>
            <w:tcW w:w="5835" w:type="dxa"/>
            <w:tcBorders/>
            <w:vAlign w:val="center"/>
          </w:tcPr>
          <w:p>
            <w:pPr>
              <w:pStyle w:val="TableContents"/>
              <w:bidi w:val="0"/>
              <w:spacing w:before="0" w:after="283"/>
              <w:jc w:val="left"/>
              <w:rPr/>
            </w:pPr>
            <w:r>
              <w:rPr/>
              <w:t>Address of Issuer</w:t>
            </w:r>
          </w:p>
        </w:tc>
        <w:tc>
          <w:tcPr>
            <w:tcW w:w="4370"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835" w:type="dxa"/>
            <w:tcBorders/>
            <w:vAlign w:val="center"/>
          </w:tcPr>
          <w:p>
            <w:pPr>
              <w:pStyle w:val="TableContents"/>
              <w:bidi w:val="0"/>
              <w:spacing w:before="0" w:after="283"/>
              <w:jc w:val="left"/>
              <w:rPr/>
            </w:pPr>
            <w:r>
              <w:rPr/>
              <w:t>Phone</w:t>
            </w:r>
          </w:p>
        </w:tc>
        <w:tc>
          <w:tcPr>
            <w:tcW w:w="4370" w:type="dxa"/>
            <w:tcBorders/>
            <w:vAlign w:val="center"/>
          </w:tcPr>
          <w:p>
            <w:pPr>
              <w:pStyle w:val="TableContents"/>
              <w:bidi w:val="0"/>
              <w:spacing w:before="0" w:after="0"/>
              <w:jc w:val="left"/>
              <w:rPr/>
            </w:pPr>
            <w:r>
              <w:rPr/>
              <w:t>6179520555</w:t>
            </w:r>
          </w:p>
        </w:tc>
      </w:tr>
      <w:tr>
        <w:trPr/>
        <w:tc>
          <w:tcPr>
            <w:tcW w:w="5835" w:type="dxa"/>
            <w:tcBorders/>
            <w:vAlign w:val="center"/>
          </w:tcPr>
          <w:p>
            <w:pPr>
              <w:pStyle w:val="TableContents"/>
              <w:bidi w:val="0"/>
              <w:spacing w:before="0" w:after="283"/>
              <w:jc w:val="left"/>
              <w:rPr/>
            </w:pPr>
            <w:r>
              <w:rPr/>
              <w:t>Name of Person for Whose Account the Securities are To Be Sold</w:t>
            </w:r>
          </w:p>
        </w:tc>
        <w:tc>
          <w:tcPr>
            <w:tcW w:w="4370" w:type="dxa"/>
            <w:tcBorders/>
            <w:vAlign w:val="center"/>
          </w:tcPr>
          <w:p>
            <w:pPr>
              <w:pStyle w:val="TableContents"/>
              <w:bidi w:val="0"/>
              <w:spacing w:before="0" w:after="0"/>
              <w:jc w:val="left"/>
              <w:rPr/>
            </w:pPr>
            <w:r>
              <w:rPr/>
              <w:t>UBS Oncology Impact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5" w:type="dxa"/>
            <w:tcBorders/>
            <w:vAlign w:val="center"/>
          </w:tcPr>
          <w:p>
            <w:pPr>
              <w:pStyle w:val="TableContents"/>
              <w:bidi w:val="0"/>
              <w:spacing w:before="0" w:after="283"/>
              <w:jc w:val="left"/>
              <w:rPr/>
            </w:pPr>
            <w:r>
              <w:rPr/>
              <w:t>Relationship to Issuer</w:t>
            </w:r>
          </w:p>
        </w:tc>
        <w:tc>
          <w:tcPr>
            <w:tcW w:w="4370"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80142</w:t>
            </w:r>
          </w:p>
        </w:tc>
        <w:tc>
          <w:tcPr>
            <w:tcW w:w="1382" w:type="dxa"/>
            <w:tcBorders/>
            <w:vAlign w:val="center"/>
          </w:tcPr>
          <w:p>
            <w:pPr>
              <w:pStyle w:val="TableContents"/>
              <w:bidi w:val="0"/>
              <w:spacing w:before="0" w:after="283"/>
              <w:jc w:val="left"/>
              <w:rPr/>
            </w:pPr>
            <w:r>
              <w:rPr/>
              <w:t>27280.34</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80142</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3026</Characters>
  <CharactersWithSpaces>3566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